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outlineLvl w:val="0"/>
        <w:rPr>
          <w:rFonts w:ascii="m_brodyregular" w:hAnsi="m_brodyregular" w:eastAsia="Times New Roman" w:cs="Times New Roman"/>
          <w:caps/>
          <w:color w:val="F41407"/>
          <w:kern w:val="2"/>
          <w:sz w:val="54"/>
          <w:szCs w:val="54"/>
          <w:lang w:eastAsia="ru-RU"/>
        </w:rPr>
      </w:pPr>
      <w:r>
        <w:rPr>
          <w:rFonts w:eastAsia="Times New Roman" w:cs="Times New Roman" w:ascii="m_brodyregular" w:hAnsi="m_brodyregular"/>
          <w:caps/>
          <w:color w:val="F41407"/>
          <w:kern w:val="2"/>
          <w:sz w:val="54"/>
          <w:szCs w:val="54"/>
          <w:lang w:eastAsia="ru-RU"/>
        </w:rPr>
        <w:t>ЭТО МАНЯЩЕЕ СЛОВО СКОРОСТЬ</w:t>
      </w:r>
    </w:p>
    <w:p>
      <w:pPr>
        <w:pStyle w:val="Normal"/>
        <w:spacing w:lineRule="atLeast" w:line="300"/>
        <w:jc w:val="both"/>
        <w:rPr>
          <w:rFonts w:ascii="Arial" w:hAnsi="Arial" w:eastAsia="Times New Roman" w:cs="Arial"/>
          <w:i/>
          <w:i/>
          <w:iCs/>
          <w:color w:val="666666"/>
          <w:sz w:val="21"/>
          <w:szCs w:val="21"/>
          <w:lang w:eastAsia="ru-RU"/>
        </w:rPr>
      </w:pPr>
      <w:r>
        <w:rPr>
          <w:rFonts w:eastAsia="Times New Roman" w:cs="Arial" w:ascii="Arial" w:hAnsi="Arial"/>
          <w:i/>
          <w:iCs/>
          <w:color w:val="666666"/>
          <w:sz w:val="21"/>
          <w:szCs w:val="21"/>
          <w:lang w:eastAsia="ru-RU"/>
        </w:rPr>
        <w:t>Ваш первый руль — велосипедный... Велосипедист и закон</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Дорогие ребята! Девочки и мальчики!</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и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Как пешеходы вы к своему возрасту уже вполне освоились и теперь хотите за руль?</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«Обучаемому на автомобиле должно быть не менее 16 лет, а на мотоцикле — не менее 14 лет». К вождению мотоциклов допускаются абсолютно физически и психически здоровые юноши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Ваш первый руль — велосипедный...</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самое первое транспортное средство, которое появляется в самостоятельном управлении. Сначала на недолгое время трёх-,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внутридворовых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Велосипед, на котором ты собираешься двигаться по улицам города или посёлка, станицы или села, между населёнными пунктами, хоть и малоскоростной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Перво-наперво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знает как о вашем праве, так и о ваших обязанностях, и предполагает, что вы на дороге – законопослушны и не начнёте непредсказуемо лихачить.</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Водителям велосипеда и мопеда ЗАПРЕЩАЕТСЯ:</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ездить, не держась за руль хотя бы одной рукой;</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перевозить груз, который выступает более чем на 0,5 м по длине или ширине за габариты, или груз, мешающий управлению;</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двигаться по дороге при наличии рядом велосипедной дорожки;</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pPr>
        <w:pStyle w:val="Normal"/>
        <w:numPr>
          <w:ilvl w:val="0"/>
          <w:numId w:val="1"/>
        </w:numPr>
        <w:spacing w:lineRule="atLeast" w:line="300" w:before="0" w:after="0"/>
        <w:ind w:left="300" w:hanging="36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фликерами или светоотражающими полосками. Водитель автомобиля может увидеть фликер на расстоянии до 400 метров, что, конечно же, поможет ему вовремя сориентироваться и принять необходимые меры безопасности.</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pPr>
        <w:pStyle w:val="Normal"/>
        <w:spacing w:lineRule="atLeast" w:line="300" w:before="300" w:after="300"/>
        <w:jc w:val="both"/>
        <w:rPr>
          <w:rFonts w:ascii="Arial" w:hAnsi="Arial" w:eastAsia="Times New Roman" w:cs="Arial"/>
          <w:color w:val="666666"/>
          <w:sz w:val="21"/>
          <w:szCs w:val="21"/>
          <w:lang w:eastAsia="ru-RU"/>
        </w:rPr>
      </w:pPr>
      <w:r>
        <w:rPr>
          <w:rFonts w:eastAsia="Times New Roman" w:cs="Arial" w:ascii="Arial" w:hAnsi="Arial"/>
          <w:color w:val="666666"/>
          <w:sz w:val="21"/>
          <w:szCs w:val="21"/>
          <w:lang w:eastAsia="ru-RU"/>
        </w:rPr>
        <w:t>О других правилах вождения велосипеда и мопеда мы расскажем в следующих выпусках нашей газеты.</w:t>
      </w:r>
    </w:p>
    <w:p>
      <w:pPr>
        <w:pStyle w:val="Normal"/>
        <w:widowControl/>
        <w:bidi w:val="0"/>
        <w:spacing w:lineRule="auto" w:line="259" w:before="0" w:after="160"/>
        <w:jc w:val="left"/>
        <w:rPr/>
      </w:pPr>
      <w:r>
        <w:rPr/>
      </w:r>
    </w:p>
    <w:sectPr>
      <w:type w:val="nextPage"/>
      <w:pgSz w:w="11906" w:h="16838"/>
      <w:pgMar w:left="1418"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 w:name="m_brodyregular">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b31d35"/>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31d35"/>
    <w:rPr>
      <w:rFonts w:ascii="Times New Roman" w:hAnsi="Times New Roman" w:eastAsia="Times New Roman" w:cs="Times New Roman"/>
      <w:b/>
      <w:bCs/>
      <w:kern w:val="2"/>
      <w:sz w:val="48"/>
      <w:szCs w:val="48"/>
      <w:lang w:eastAsia="ru-RU"/>
    </w:rPr>
  </w:style>
  <w:style w:type="character" w:styleId="ListLabel1">
    <w:name w:val="ListLabel 1"/>
    <w:qFormat/>
    <w:rPr>
      <w:rFonts w:ascii="Arial" w:hAnsi="Arial"/>
      <w:sz w:val="21"/>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b31d35"/>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LibreOffice/6.1.5.2$Linux_X86_64 LibreOffice_project/10$Build-2</Application>
  <Pages>3</Pages>
  <Words>1113</Words>
  <Characters>6839</Characters>
  <CharactersWithSpaces>7935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2015-05-14T06:35:00Z</dcterms:created>
  <dc:creator>HM2</dc:creator>
  <dc:description/>
  <dc:language>ru-RU</dc:language>
  <cp:lastModifiedBy>HM2</cp:lastModifiedBy>
  <dcterms:modified xsi:type="dcterms:W3CDTF">2015-05-14T11:25:00Z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